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903712" w:rsidRDefault="00092672" w:rsidP="00371AE3">
      <w:pPr>
        <w:spacing w:line="24" w:lineRule="atLeast"/>
        <w:ind w:right="567"/>
        <w:rPr>
          <w:i/>
        </w:rPr>
      </w:pPr>
      <w:r w:rsidRPr="00903712">
        <w:rPr>
          <w:i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8A" w:rsidRPr="00903712" w:rsidRDefault="0073088A" w:rsidP="00371AE3">
      <w:pPr>
        <w:spacing w:line="24" w:lineRule="atLeast"/>
      </w:pPr>
    </w:p>
    <w:p w:rsidR="008F05CA" w:rsidRPr="00371AE3" w:rsidRDefault="005863C2" w:rsidP="00371AE3">
      <w:pPr>
        <w:spacing w:line="24" w:lineRule="atLeast"/>
        <w:rPr>
          <w:rFonts w:ascii="Arial" w:hAnsi="Arial" w:cs="Arial"/>
          <w:b/>
          <w:sz w:val="22"/>
        </w:rPr>
      </w:pPr>
      <w:r w:rsidRPr="00371AE3">
        <w:rPr>
          <w:rFonts w:ascii="Arial" w:hAnsi="Arial" w:cs="Arial"/>
          <w:b/>
          <w:sz w:val="22"/>
        </w:rPr>
        <w:t>Renishaw lanceert nieuwe CARTO softwareop</w:t>
      </w:r>
      <w:r w:rsidR="00371AE3">
        <w:rPr>
          <w:rFonts w:ascii="Arial" w:hAnsi="Arial" w:cs="Arial"/>
          <w:b/>
          <w:sz w:val="22"/>
        </w:rPr>
        <w:t>lossing voor kalibratiesystemen</w:t>
      </w:r>
    </w:p>
    <w:p w:rsidR="008F05CA" w:rsidRPr="00690BFE" w:rsidRDefault="008F05CA" w:rsidP="00371AE3">
      <w:pPr>
        <w:spacing w:line="24" w:lineRule="atLeast"/>
        <w:rPr>
          <w:rFonts w:ascii="Arial" w:hAnsi="Arial" w:cs="Arial"/>
        </w:rPr>
      </w:pPr>
    </w:p>
    <w:p w:rsidR="00C8409E" w:rsidRPr="00690BFE" w:rsidRDefault="00C750B9" w:rsidP="00B64A6A">
      <w:pPr>
        <w:pStyle w:val="Pa18"/>
        <w:adjustRightInd/>
        <w:spacing w:line="24" w:lineRule="atLeast"/>
        <w:contextualSpacing/>
        <w:rPr>
          <w:rFonts w:ascii="Arial" w:hAnsi="Arial" w:cs="Arial"/>
          <w:sz w:val="20"/>
        </w:rPr>
      </w:pPr>
      <w:r w:rsidRPr="00690BFE">
        <w:rPr>
          <w:rFonts w:ascii="Arial" w:hAnsi="Arial" w:cs="Arial"/>
          <w:sz w:val="20"/>
        </w:rPr>
        <w:t>Renis</w:t>
      </w:r>
      <w:r w:rsidR="00FF3EF1">
        <w:rPr>
          <w:rFonts w:ascii="Arial" w:hAnsi="Arial" w:cs="Arial"/>
          <w:sz w:val="20"/>
        </w:rPr>
        <w:t>haw lanceert op de EMO 2015 een nieuw gratis</w:t>
      </w:r>
      <w:r w:rsidRPr="00690BFE">
        <w:rPr>
          <w:rFonts w:ascii="Arial" w:hAnsi="Arial" w:cs="Arial"/>
          <w:sz w:val="20"/>
        </w:rPr>
        <w:t xml:space="preserve"> software pakket voor Renishaw kalibratiesystemen. Het pakket bevat Capture en Explore, die bij het XL-80 laserinterferometersysteem de gegevensopname en -analyse verzorgen. CARTO versie 1.1 ondersteunt lineaire, hoek- en rechtheidsmetingen, naar keuze gestart door middel van een druk op de knop , door de positie of op afstand (TP-in). CARTO heeft een nieuw databasesysteem dat automatisch gegevens opslaat en sorteert. Daardoor kunnen gebruikers er gemakkelijker mee werken, en snel en eenvoudig gegevens verge</w:t>
      </w:r>
      <w:r w:rsidR="00FF3EF1">
        <w:rPr>
          <w:rFonts w:ascii="Arial" w:hAnsi="Arial" w:cs="Arial"/>
          <w:sz w:val="20"/>
        </w:rPr>
        <w:t>lijken met eerdere resultaten.</w:t>
      </w:r>
      <w:bookmarkStart w:id="0" w:name="_GoBack"/>
      <w:bookmarkEnd w:id="0"/>
    </w:p>
    <w:p w:rsidR="001B42B3" w:rsidRPr="00690BFE" w:rsidRDefault="001B42B3" w:rsidP="00B64A6A">
      <w:pPr>
        <w:spacing w:line="24" w:lineRule="atLeast"/>
        <w:contextualSpacing/>
        <w:rPr>
          <w:rFonts w:ascii="Arial" w:hAnsi="Arial" w:cs="Arial"/>
        </w:rPr>
      </w:pPr>
    </w:p>
    <w:p w:rsidR="008F05CA" w:rsidRPr="00690BFE" w:rsidRDefault="008F05CA" w:rsidP="00B64A6A">
      <w:pPr>
        <w:spacing w:line="24" w:lineRule="atLeast"/>
        <w:contextualSpacing/>
        <w:rPr>
          <w:rFonts w:ascii="Arial" w:hAnsi="Arial" w:cs="Arial"/>
        </w:rPr>
      </w:pPr>
      <w:r w:rsidRPr="00690BFE">
        <w:rPr>
          <w:rFonts w:ascii="Arial" w:hAnsi="Arial" w:cs="Arial"/>
        </w:rPr>
        <w:t>Capture is opgenomen in het CARTO pakket als een verbeterde en bijgewerkte applicatie voor gegevensopname met de volgende kenmerken:</w:t>
      </w:r>
    </w:p>
    <w:p w:rsidR="008F05CA" w:rsidRPr="00690BFE" w:rsidRDefault="008F05CA" w:rsidP="00B64A6A">
      <w:pPr>
        <w:pStyle w:val="ListParagraph"/>
        <w:numPr>
          <w:ilvl w:val="0"/>
          <w:numId w:val="2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690BFE">
        <w:rPr>
          <w:rFonts w:ascii="Arial" w:hAnsi="Arial" w:cs="Arial"/>
          <w:sz w:val="20"/>
        </w:rPr>
        <w:t>De oriëntatie van de machinebeweging wordt automatisch gedetecteerd, wat de kans op menselijke fouten in het proces verkleint.</w:t>
      </w:r>
    </w:p>
    <w:p w:rsidR="008F05CA" w:rsidRPr="00690BFE" w:rsidRDefault="008F05CA" w:rsidP="00B64A6A">
      <w:pPr>
        <w:pStyle w:val="ListParagraph"/>
        <w:numPr>
          <w:ilvl w:val="0"/>
          <w:numId w:val="2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690BFE">
        <w:rPr>
          <w:rFonts w:ascii="Arial" w:hAnsi="Arial" w:cs="Arial"/>
          <w:sz w:val="20"/>
        </w:rPr>
        <w:t>Met de intuïtieve gebruikersinterface kunnen nieuwe gebruikers al snel gegevens gaan opnem</w:t>
      </w:r>
      <w:r w:rsidR="00B64A6A">
        <w:rPr>
          <w:rFonts w:ascii="Arial" w:hAnsi="Arial" w:cs="Arial"/>
          <w:sz w:val="20"/>
        </w:rPr>
        <w:t>en, met minder training vooraf.</w:t>
      </w:r>
    </w:p>
    <w:p w:rsidR="003606EB" w:rsidRPr="00690BFE" w:rsidRDefault="003606EB" w:rsidP="00B64A6A">
      <w:pPr>
        <w:pStyle w:val="ListParagraph"/>
        <w:numPr>
          <w:ilvl w:val="0"/>
          <w:numId w:val="2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690BFE">
        <w:rPr>
          <w:rFonts w:ascii="Arial" w:hAnsi="Arial" w:cs="Arial"/>
          <w:sz w:val="20"/>
        </w:rPr>
        <w:t>Voor een efficiënte navigatie zijn alle kernfuncties beschikbaar op het scherm.</w:t>
      </w:r>
    </w:p>
    <w:p w:rsidR="003606EB" w:rsidRPr="00B64A6A" w:rsidRDefault="003606EB" w:rsidP="00B64A6A">
      <w:pPr>
        <w:pStyle w:val="ListParagraph"/>
        <w:numPr>
          <w:ilvl w:val="0"/>
          <w:numId w:val="2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690BFE">
        <w:rPr>
          <w:rFonts w:ascii="Arial" w:hAnsi="Arial" w:cs="Arial"/>
          <w:sz w:val="20"/>
        </w:rPr>
        <w:t>Meetpuntvolgordes volgens ISO 10360 zijn automatisch te creëren, wat eenvoudiger werkt dan een uitgebreide testopstelling.</w:t>
      </w:r>
    </w:p>
    <w:p w:rsidR="00B64A6A" w:rsidRPr="00690BFE" w:rsidRDefault="00B64A6A" w:rsidP="00B64A6A">
      <w:pPr>
        <w:pStyle w:val="ListParagraph"/>
        <w:spacing w:after="0" w:line="24" w:lineRule="atLeast"/>
        <w:rPr>
          <w:rFonts w:ascii="Arial" w:hAnsi="Arial" w:cs="Arial"/>
          <w:sz w:val="20"/>
          <w:szCs w:val="20"/>
        </w:rPr>
      </w:pPr>
    </w:p>
    <w:p w:rsidR="008F05CA" w:rsidRPr="00690BFE" w:rsidRDefault="008F05CA" w:rsidP="00B64A6A">
      <w:pPr>
        <w:spacing w:line="24" w:lineRule="atLeast"/>
        <w:contextualSpacing/>
        <w:rPr>
          <w:rFonts w:ascii="Arial" w:hAnsi="Arial" w:cs="Arial"/>
        </w:rPr>
      </w:pPr>
      <w:r w:rsidRPr="00690BFE">
        <w:rPr>
          <w:rFonts w:ascii="Arial" w:hAnsi="Arial" w:cs="Arial"/>
        </w:rPr>
        <w:t>Explore voegt de voordelen van de XCal-View softwa</w:t>
      </w:r>
      <w:r w:rsidR="00690BFE">
        <w:rPr>
          <w:rFonts w:ascii="Arial" w:hAnsi="Arial" w:cs="Arial"/>
        </w:rPr>
        <w:t>re voor gegevensanalyse toe aan</w:t>
      </w:r>
      <w:r w:rsidR="00FF3EF1">
        <w:rPr>
          <w:rFonts w:ascii="Arial" w:hAnsi="Arial" w:cs="Arial"/>
        </w:rPr>
        <w:t xml:space="preserve"> het CARTO </w:t>
      </w:r>
      <w:r w:rsidRPr="00690BFE">
        <w:rPr>
          <w:rFonts w:ascii="Arial" w:hAnsi="Arial" w:cs="Arial"/>
        </w:rPr>
        <w:t>pakket met de volgende kenmerken:</w:t>
      </w:r>
    </w:p>
    <w:p w:rsidR="008F05CA" w:rsidRPr="00690BFE" w:rsidRDefault="008F05CA" w:rsidP="00B64A6A">
      <w:pPr>
        <w:pStyle w:val="ListParagraph"/>
        <w:numPr>
          <w:ilvl w:val="0"/>
          <w:numId w:val="3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690BFE">
        <w:rPr>
          <w:rFonts w:ascii="Arial" w:hAnsi="Arial" w:cs="Arial"/>
          <w:sz w:val="20"/>
        </w:rPr>
        <w:t>De tests in de database zijn te doorzoeken met verschillende criteria, waaronder machinenaam, operator en datum. Zo kunnen gebruikers op een handige manier historische testgegevens bekijken.</w:t>
      </w:r>
    </w:p>
    <w:p w:rsidR="008F05CA" w:rsidRPr="00690BFE" w:rsidRDefault="008F05CA" w:rsidP="00B64A6A">
      <w:pPr>
        <w:pStyle w:val="ListParagraph"/>
        <w:numPr>
          <w:ilvl w:val="0"/>
          <w:numId w:val="3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690BFE">
        <w:rPr>
          <w:rFonts w:ascii="Arial" w:hAnsi="Arial" w:cs="Arial"/>
          <w:sz w:val="20"/>
        </w:rPr>
        <w:t>Op het scherm zijn meerdere sets gegevens over elkaar heen te leggen om ze visueel te vergelijken.</w:t>
      </w:r>
    </w:p>
    <w:p w:rsidR="003606EB" w:rsidRPr="00690BFE" w:rsidRDefault="003606EB" w:rsidP="00B64A6A">
      <w:pPr>
        <w:pStyle w:val="ListParagraph"/>
        <w:numPr>
          <w:ilvl w:val="0"/>
          <w:numId w:val="3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690BFE">
        <w:rPr>
          <w:rFonts w:ascii="Arial" w:hAnsi="Arial" w:cs="Arial"/>
          <w:sz w:val="20"/>
        </w:rPr>
        <w:t>Vanuit de testresultaten kunnen bestanden voor lineaire foutcompensatie gecreëerd worden.</w:t>
      </w:r>
    </w:p>
    <w:p w:rsidR="003F053C" w:rsidRPr="00690BFE" w:rsidRDefault="003606EB" w:rsidP="00B64A6A">
      <w:pPr>
        <w:pStyle w:val="ListParagraph"/>
        <w:numPr>
          <w:ilvl w:val="0"/>
          <w:numId w:val="3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690BFE">
        <w:rPr>
          <w:rFonts w:ascii="Arial" w:hAnsi="Arial" w:cs="Arial"/>
          <w:sz w:val="20"/>
        </w:rPr>
        <w:t>Bij het maken van testrapporten zijn eigen voorkeuren mogelijk, zoals een lijndikte voor de grafieken kiezen of een bedrijfslogo toevoegen.</w:t>
      </w:r>
    </w:p>
    <w:p w:rsidR="00816786" w:rsidRPr="00690BFE" w:rsidRDefault="00816786" w:rsidP="00B64A6A">
      <w:pPr>
        <w:pStyle w:val="ListParagraph"/>
        <w:spacing w:after="0" w:line="24" w:lineRule="atLeast"/>
        <w:rPr>
          <w:rFonts w:ascii="Arial" w:hAnsi="Arial" w:cs="Arial"/>
          <w:sz w:val="20"/>
          <w:szCs w:val="20"/>
        </w:rPr>
      </w:pPr>
    </w:p>
    <w:p w:rsidR="004E65CF" w:rsidRPr="00690BFE" w:rsidRDefault="00932502" w:rsidP="00B64A6A">
      <w:pPr>
        <w:pStyle w:val="ListParagraph"/>
        <w:spacing w:after="0" w:line="24" w:lineRule="atLeast"/>
        <w:ind w:left="0"/>
        <w:rPr>
          <w:rFonts w:ascii="Arial" w:hAnsi="Arial" w:cs="Arial"/>
          <w:sz w:val="20"/>
          <w:szCs w:val="20"/>
        </w:rPr>
      </w:pPr>
      <w:r w:rsidRPr="00690BFE">
        <w:rPr>
          <w:rFonts w:ascii="Arial" w:hAnsi="Arial" w:cs="Arial"/>
          <w:sz w:val="20"/>
        </w:rPr>
        <w:t>Gebruikersvriendelijke interface</w:t>
      </w:r>
    </w:p>
    <w:p w:rsidR="004E65CF" w:rsidRPr="00690BFE" w:rsidRDefault="004E65CF" w:rsidP="00B64A6A">
      <w:pPr>
        <w:pStyle w:val="ListParagraph"/>
        <w:spacing w:after="0" w:line="24" w:lineRule="atLeast"/>
        <w:ind w:left="0"/>
        <w:rPr>
          <w:rFonts w:ascii="Arial" w:hAnsi="Arial" w:cs="Arial"/>
          <w:sz w:val="20"/>
          <w:szCs w:val="20"/>
        </w:rPr>
      </w:pPr>
    </w:p>
    <w:p w:rsidR="00816786" w:rsidRDefault="00816786" w:rsidP="00B64A6A">
      <w:pPr>
        <w:pStyle w:val="ListParagraph"/>
        <w:spacing w:after="0" w:line="24" w:lineRule="atLeast"/>
        <w:ind w:left="0"/>
        <w:rPr>
          <w:rFonts w:ascii="Arial" w:hAnsi="Arial" w:cs="Arial"/>
          <w:sz w:val="20"/>
        </w:rPr>
      </w:pPr>
      <w:r w:rsidRPr="00690BFE">
        <w:rPr>
          <w:rFonts w:ascii="Arial" w:hAnsi="Arial" w:cs="Arial"/>
          <w:sz w:val="20"/>
        </w:rPr>
        <w:t>Met de intuïtieve CARTO gebruikersinterface kunnen nieuwe gebruikers snel beginnen met gegevens opnemen en analyseren, zonder vooraf training te volgen of lange handleidingen te</w:t>
      </w:r>
      <w:r w:rsidR="00FF3EF1">
        <w:rPr>
          <w:rFonts w:ascii="Arial" w:hAnsi="Arial" w:cs="Arial"/>
          <w:sz w:val="20"/>
        </w:rPr>
        <w:t xml:space="preserve"> lezen. Doordat in het gehele </w:t>
      </w:r>
      <w:r w:rsidRPr="00690BFE">
        <w:rPr>
          <w:rFonts w:ascii="Arial" w:hAnsi="Arial" w:cs="Arial"/>
          <w:sz w:val="20"/>
        </w:rPr>
        <w:t>pakket eigen aanpassingen mogelijk zijn, kunnen Capture en Explore afgestemd worden op de individuele wensen van iedere gebruiker.</w:t>
      </w:r>
    </w:p>
    <w:p w:rsidR="00B64A6A" w:rsidRPr="00690BFE" w:rsidRDefault="00B64A6A" w:rsidP="00B64A6A">
      <w:pPr>
        <w:pStyle w:val="ListParagraph"/>
        <w:spacing w:after="0" w:line="24" w:lineRule="atLeast"/>
        <w:ind w:left="0"/>
        <w:rPr>
          <w:rFonts w:ascii="Arial" w:hAnsi="Arial" w:cs="Arial"/>
          <w:sz w:val="20"/>
          <w:szCs w:val="20"/>
        </w:rPr>
      </w:pPr>
    </w:p>
    <w:p w:rsidR="00577F8E" w:rsidRPr="00371AE3" w:rsidRDefault="00EE4472" w:rsidP="00B64A6A">
      <w:pPr>
        <w:spacing w:line="24" w:lineRule="atLeast"/>
        <w:contextualSpacing/>
        <w:rPr>
          <w:rFonts w:ascii="Arial" w:hAnsi="Arial" w:cs="Arial"/>
        </w:rPr>
      </w:pPr>
      <w:r w:rsidRPr="00690BFE">
        <w:rPr>
          <w:rFonts w:ascii="Arial" w:hAnsi="Arial" w:cs="Arial"/>
        </w:rPr>
        <w:t xml:space="preserve">Door verdere doorontwikkeling gaat CARTO in de toekomst nog meer mogelijkheden bieden, waaronder </w:t>
      </w:r>
      <w:r w:rsidR="00371AE3">
        <w:rPr>
          <w:rFonts w:ascii="Arial" w:hAnsi="Arial" w:cs="Arial"/>
        </w:rPr>
        <w:t>rotatie-</w:t>
      </w:r>
      <w:r w:rsidRPr="00690BFE">
        <w:rPr>
          <w:rFonts w:ascii="Arial" w:hAnsi="Arial" w:cs="Arial"/>
        </w:rPr>
        <w:t xml:space="preserve">, vlakheids- en dynamische metingen. CARTO versie 1.1 wordt als gratis download beschikbaar op </w:t>
      </w:r>
      <w:r w:rsidR="00371AE3" w:rsidRPr="00371AE3">
        <w:rPr>
          <w:rFonts w:ascii="Arial" w:hAnsi="Arial" w:cs="Arial"/>
        </w:rPr>
        <w:t>www.renishaw.com/carto</w:t>
      </w:r>
      <w:r w:rsidR="00B64A6A">
        <w:rPr>
          <w:rFonts w:ascii="Arial" w:hAnsi="Arial" w:cs="Arial"/>
        </w:rPr>
        <w:t>.</w:t>
      </w:r>
    </w:p>
    <w:p w:rsidR="0006668E" w:rsidRPr="00690BFE" w:rsidRDefault="0006668E" w:rsidP="00B64A6A">
      <w:pPr>
        <w:spacing w:line="24" w:lineRule="atLeast"/>
        <w:contextualSpacing/>
        <w:rPr>
          <w:rFonts w:ascii="Arial" w:hAnsi="Arial" w:cs="Arial"/>
        </w:rPr>
      </w:pPr>
    </w:p>
    <w:p w:rsidR="005863C2" w:rsidRPr="00690BFE" w:rsidRDefault="008734A7" w:rsidP="00B64A6A">
      <w:pPr>
        <w:spacing w:line="24" w:lineRule="atLeast"/>
        <w:contextualSpacing/>
        <w:rPr>
          <w:rFonts w:ascii="Arial" w:hAnsi="Arial" w:cs="Arial"/>
        </w:rPr>
      </w:pPr>
      <w:r w:rsidRPr="00690BFE">
        <w:rPr>
          <w:rFonts w:ascii="Arial" w:hAnsi="Arial" w:cs="Arial"/>
        </w:rPr>
        <w:t xml:space="preserve">Meer informatie over de Renishaw producten voor kalibratie en nauwkeurigheidscontrole vindt u op </w:t>
      </w:r>
      <w:hyperlink r:id="rId8">
        <w:r w:rsidRPr="00690BFE">
          <w:rPr>
            <w:rFonts w:ascii="Arial" w:hAnsi="Arial" w:cs="Arial"/>
          </w:rPr>
          <w:t>www.renishaw.nl/calibration</w:t>
        </w:r>
      </w:hyperlink>
      <w:r w:rsidR="00B64A6A">
        <w:rPr>
          <w:rFonts w:ascii="Arial" w:hAnsi="Arial" w:cs="Arial"/>
        </w:rPr>
        <w:t>.</w:t>
      </w:r>
    </w:p>
    <w:p w:rsidR="00C74D60" w:rsidRPr="00371AE3" w:rsidRDefault="00371AE3" w:rsidP="00371AE3">
      <w:pPr>
        <w:pStyle w:val="NormalWeb"/>
        <w:spacing w:line="24" w:lineRule="atLeast"/>
        <w:jc w:val="center"/>
        <w:rPr>
          <w:rFonts w:ascii="Arial" w:hAnsi="Arial" w:cs="Arial"/>
          <w:sz w:val="20"/>
          <w:szCs w:val="16"/>
        </w:rPr>
      </w:pPr>
      <w:r w:rsidRPr="00371AE3">
        <w:rPr>
          <w:rFonts w:ascii="Arial" w:hAnsi="Arial" w:cs="Arial"/>
          <w:sz w:val="22"/>
        </w:rPr>
        <w:t>-</w:t>
      </w:r>
      <w:r w:rsidR="00022464" w:rsidRPr="00371AE3">
        <w:rPr>
          <w:rFonts w:ascii="Arial" w:hAnsi="Arial" w:cs="Arial"/>
          <w:sz w:val="22"/>
        </w:rPr>
        <w:t>Einde</w:t>
      </w:r>
      <w:r w:rsidRPr="00371AE3">
        <w:rPr>
          <w:rFonts w:ascii="Arial" w:hAnsi="Arial" w:cs="Arial"/>
          <w:sz w:val="22"/>
        </w:rPr>
        <w:t>-</w:t>
      </w:r>
    </w:p>
    <w:sectPr w:rsidR="00C74D60" w:rsidRPr="00371AE3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FB" w:rsidRDefault="004D60FB" w:rsidP="002E2F8C">
      <w:r>
        <w:separator/>
      </w:r>
    </w:p>
  </w:endnote>
  <w:endnote w:type="continuationSeparator" w:id="0">
    <w:p w:rsidR="004D60FB" w:rsidRDefault="004D60F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FB" w:rsidRDefault="004D60FB" w:rsidP="002E2F8C">
      <w:r>
        <w:separator/>
      </w:r>
    </w:p>
  </w:footnote>
  <w:footnote w:type="continuationSeparator" w:id="0">
    <w:p w:rsidR="004D60FB" w:rsidRDefault="004D60FB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31F25"/>
    <w:multiLevelType w:val="hybridMultilevel"/>
    <w:tmpl w:val="37DACE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CED"/>
    <w:multiLevelType w:val="hybridMultilevel"/>
    <w:tmpl w:val="DF1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20A5"/>
    <w:multiLevelType w:val="hybridMultilevel"/>
    <w:tmpl w:val="0F1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2464"/>
    <w:rsid w:val="00023932"/>
    <w:rsid w:val="000566E5"/>
    <w:rsid w:val="0006668E"/>
    <w:rsid w:val="00092672"/>
    <w:rsid w:val="000B6575"/>
    <w:rsid w:val="000E7D5D"/>
    <w:rsid w:val="0012029C"/>
    <w:rsid w:val="0016753A"/>
    <w:rsid w:val="00180B30"/>
    <w:rsid w:val="00182797"/>
    <w:rsid w:val="001A5B15"/>
    <w:rsid w:val="001B42B3"/>
    <w:rsid w:val="0020149D"/>
    <w:rsid w:val="0021225A"/>
    <w:rsid w:val="00224AA1"/>
    <w:rsid w:val="00227CE4"/>
    <w:rsid w:val="002469DB"/>
    <w:rsid w:val="0025597D"/>
    <w:rsid w:val="002E2F8C"/>
    <w:rsid w:val="003377F3"/>
    <w:rsid w:val="00352FEB"/>
    <w:rsid w:val="003606EB"/>
    <w:rsid w:val="003647B3"/>
    <w:rsid w:val="00371AE3"/>
    <w:rsid w:val="0037242B"/>
    <w:rsid w:val="0037662E"/>
    <w:rsid w:val="00381AE5"/>
    <w:rsid w:val="00387027"/>
    <w:rsid w:val="00392EF6"/>
    <w:rsid w:val="0039382D"/>
    <w:rsid w:val="003D5D29"/>
    <w:rsid w:val="003E6E81"/>
    <w:rsid w:val="003F053C"/>
    <w:rsid w:val="003F2730"/>
    <w:rsid w:val="00407D9A"/>
    <w:rsid w:val="004863E7"/>
    <w:rsid w:val="00490E55"/>
    <w:rsid w:val="004930B0"/>
    <w:rsid w:val="0049414C"/>
    <w:rsid w:val="004B17F0"/>
    <w:rsid w:val="004C5163"/>
    <w:rsid w:val="004D60FB"/>
    <w:rsid w:val="004E65CF"/>
    <w:rsid w:val="004F5243"/>
    <w:rsid w:val="005124E0"/>
    <w:rsid w:val="0051555C"/>
    <w:rsid w:val="00522645"/>
    <w:rsid w:val="00546FE4"/>
    <w:rsid w:val="00577F8E"/>
    <w:rsid w:val="005806BA"/>
    <w:rsid w:val="005863C2"/>
    <w:rsid w:val="00592D79"/>
    <w:rsid w:val="005A7A54"/>
    <w:rsid w:val="00614B49"/>
    <w:rsid w:val="0065468E"/>
    <w:rsid w:val="00690BFE"/>
    <w:rsid w:val="0069188E"/>
    <w:rsid w:val="00694EDE"/>
    <w:rsid w:val="006B37DC"/>
    <w:rsid w:val="006C2C75"/>
    <w:rsid w:val="006E4D82"/>
    <w:rsid w:val="006F377D"/>
    <w:rsid w:val="0073088A"/>
    <w:rsid w:val="00760943"/>
    <w:rsid w:val="00775194"/>
    <w:rsid w:val="007A2B1B"/>
    <w:rsid w:val="007C4DCE"/>
    <w:rsid w:val="007F755E"/>
    <w:rsid w:val="00816786"/>
    <w:rsid w:val="00830178"/>
    <w:rsid w:val="00864808"/>
    <w:rsid w:val="008734A7"/>
    <w:rsid w:val="008757C5"/>
    <w:rsid w:val="008C419B"/>
    <w:rsid w:val="008D3B4D"/>
    <w:rsid w:val="008E2064"/>
    <w:rsid w:val="008F05CA"/>
    <w:rsid w:val="00903712"/>
    <w:rsid w:val="00910A83"/>
    <w:rsid w:val="00932502"/>
    <w:rsid w:val="00932E41"/>
    <w:rsid w:val="009B326C"/>
    <w:rsid w:val="009C7661"/>
    <w:rsid w:val="00A32C35"/>
    <w:rsid w:val="00A73DF3"/>
    <w:rsid w:val="00A82BC2"/>
    <w:rsid w:val="00A97343"/>
    <w:rsid w:val="00AB592D"/>
    <w:rsid w:val="00B35AA9"/>
    <w:rsid w:val="00B53C11"/>
    <w:rsid w:val="00B61F67"/>
    <w:rsid w:val="00B64A6A"/>
    <w:rsid w:val="00B70DAB"/>
    <w:rsid w:val="00BC5489"/>
    <w:rsid w:val="00C033AC"/>
    <w:rsid w:val="00C47966"/>
    <w:rsid w:val="00C74D60"/>
    <w:rsid w:val="00C750B9"/>
    <w:rsid w:val="00C8409E"/>
    <w:rsid w:val="00CB0C2C"/>
    <w:rsid w:val="00CC4B43"/>
    <w:rsid w:val="00CF722A"/>
    <w:rsid w:val="00D14D1E"/>
    <w:rsid w:val="00D162F7"/>
    <w:rsid w:val="00D20622"/>
    <w:rsid w:val="00D53E02"/>
    <w:rsid w:val="00D92177"/>
    <w:rsid w:val="00D94955"/>
    <w:rsid w:val="00D97E36"/>
    <w:rsid w:val="00DA4440"/>
    <w:rsid w:val="00E16EDF"/>
    <w:rsid w:val="00E73435"/>
    <w:rsid w:val="00EE4472"/>
    <w:rsid w:val="00F04839"/>
    <w:rsid w:val="00F05286"/>
    <w:rsid w:val="00F30D7C"/>
    <w:rsid w:val="00F560D5"/>
    <w:rsid w:val="00F71F07"/>
    <w:rsid w:val="00F81452"/>
    <w:rsid w:val="00FA3F2E"/>
    <w:rsid w:val="00FB0B5D"/>
    <w:rsid w:val="00FC43E0"/>
    <w:rsid w:val="00FC7AE9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4B5B8AD-F8D0-42A1-B5F8-4D9E8D5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05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74D60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C74D6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C74D60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3E0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2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nl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2685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http://www.renishaw.com/en/carto--30924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9</cp:revision>
  <cp:lastPrinted>2015-06-10T10:20:00Z</cp:lastPrinted>
  <dcterms:created xsi:type="dcterms:W3CDTF">2015-06-24T10:59:00Z</dcterms:created>
  <dcterms:modified xsi:type="dcterms:W3CDTF">2015-09-15T07:57:00Z</dcterms:modified>
</cp:coreProperties>
</file>